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5C" w:rsidRPr="00CB3D09" w:rsidRDefault="0037365C" w:rsidP="0037365C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Региональный Роскадастр приглашает на семинар</w:t>
      </w:r>
      <w:proofErr w:type="gramEnd"/>
    </w:p>
    <w:p w:rsidR="0037365C" w:rsidRPr="000401F0" w:rsidRDefault="0037365C" w:rsidP="0037365C">
      <w:pPr>
        <w:tabs>
          <w:tab w:val="left" w:pos="851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0401F0">
        <w:rPr>
          <w:rFonts w:ascii="Times New Roman" w:eastAsia="Times New Roman" w:hAnsi="Times New Roman" w:cs="Times New Roman"/>
          <w:bCs/>
          <w:sz w:val="28"/>
          <w:szCs w:val="28"/>
        </w:rPr>
        <w:t>илиал публично-правовой компании «</w:t>
      </w:r>
      <w:hyperlink r:id="rId4" w:history="1">
        <w:r w:rsidRPr="00555B0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Роскадастр</w:t>
        </w:r>
      </w:hyperlink>
      <w:r w:rsidRPr="000401F0">
        <w:rPr>
          <w:rFonts w:ascii="Times New Roman" w:eastAsia="Times New Roman" w:hAnsi="Times New Roman" w:cs="Times New Roman"/>
          <w:bCs/>
          <w:sz w:val="28"/>
          <w:szCs w:val="28"/>
        </w:rPr>
        <w:t xml:space="preserve">» по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приглашает всех желающих на семинар</w:t>
      </w:r>
      <w:r w:rsidRPr="000401F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которого эксперты филиала рассмотрят несколько вопросов оформления недвижимости.</w:t>
      </w:r>
    </w:p>
    <w:p w:rsidR="0037365C" w:rsidRDefault="0037365C" w:rsidP="0037365C">
      <w:pPr>
        <w:tabs>
          <w:tab w:val="left" w:pos="851"/>
        </w:tabs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2B64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Специалисты </w:t>
      </w:r>
      <w:r w:rsidRPr="00732B64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дставят обзор законодательства </w:t>
      </w:r>
      <w:r w:rsidRPr="0037365C">
        <w:rPr>
          <w:rFonts w:ascii="Times New Roman" w:hAnsi="Times New Roman" w:cs="Times New Roman"/>
          <w:sz w:val="28"/>
          <w:szCs w:val="28"/>
        </w:rPr>
        <w:t xml:space="preserve">в разрезе объектов реестра границ, </w:t>
      </w:r>
      <w:r>
        <w:rPr>
          <w:rFonts w:ascii="Times New Roman" w:hAnsi="Times New Roman" w:cs="Times New Roman"/>
          <w:sz w:val="28"/>
          <w:szCs w:val="28"/>
        </w:rPr>
        <w:t xml:space="preserve">а также перечислят </w:t>
      </w:r>
      <w:r w:rsidRPr="0037365C">
        <w:rPr>
          <w:rFonts w:ascii="Times New Roman" w:hAnsi="Times New Roman" w:cs="Times New Roman"/>
          <w:sz w:val="28"/>
          <w:szCs w:val="28"/>
        </w:rPr>
        <w:t>типи</w:t>
      </w:r>
      <w:r>
        <w:rPr>
          <w:rFonts w:ascii="Times New Roman" w:hAnsi="Times New Roman" w:cs="Times New Roman"/>
          <w:sz w:val="28"/>
          <w:szCs w:val="28"/>
        </w:rPr>
        <w:t>чные</w:t>
      </w:r>
      <w:r w:rsidRPr="0037365C">
        <w:rPr>
          <w:rFonts w:ascii="Times New Roman" w:hAnsi="Times New Roman" w:cs="Times New Roman"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sz w:val="28"/>
          <w:szCs w:val="28"/>
        </w:rPr>
        <w:t xml:space="preserve">ки, допускаемые </w:t>
      </w:r>
      <w:r w:rsidRPr="0037365C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7365C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ами при подготовке документов</w:t>
      </w:r>
      <w:r w:rsidRPr="0037365C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роме того, эксперты рассмотрят вопросы, связанные с проведением к</w:t>
      </w:r>
      <w:r w:rsidRPr="0037365C">
        <w:rPr>
          <w:rFonts w:ascii="Times New Roman" w:hAnsi="Times New Roman" w:cs="Times New Roman"/>
          <w:sz w:val="28"/>
          <w:szCs w:val="28"/>
        </w:rPr>
        <w:t>омплексны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7365C">
        <w:rPr>
          <w:rFonts w:ascii="Times New Roman" w:hAnsi="Times New Roman" w:cs="Times New Roman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sz w:val="28"/>
          <w:szCs w:val="28"/>
        </w:rPr>
        <w:t>х работ, а также уделят внимание</w:t>
      </w:r>
      <w:r w:rsidRPr="00373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65C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365C">
        <w:rPr>
          <w:rFonts w:ascii="Times New Roman" w:hAnsi="Times New Roman" w:cs="Times New Roman"/>
          <w:sz w:val="28"/>
          <w:szCs w:val="28"/>
        </w:rPr>
        <w:t xml:space="preserve"> в подготовке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365C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36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365C">
        <w:rPr>
          <w:rFonts w:ascii="Times New Roman" w:hAnsi="Times New Roman" w:cs="Times New Roman"/>
          <w:sz w:val="28"/>
          <w:szCs w:val="28"/>
        </w:rPr>
        <w:t>лана территории в соответствии с приказом Росреестра от 04.08.2021 №</w:t>
      </w:r>
      <w:proofErr w:type="gramStart"/>
      <w:r w:rsidRPr="003736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365C">
        <w:rPr>
          <w:rFonts w:ascii="Times New Roman" w:hAnsi="Times New Roman" w:cs="Times New Roman"/>
          <w:sz w:val="28"/>
          <w:szCs w:val="28"/>
        </w:rPr>
        <w:t>/0337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65C" w:rsidRPr="00732B64" w:rsidRDefault="0037365C" w:rsidP="0037365C">
      <w:pPr>
        <w:tabs>
          <w:tab w:val="left" w:pos="851"/>
        </w:tabs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семинара участники мероприятия смогут задать интересующие вопросы экспертам филиала ППК «Роскадастр».</w:t>
      </w:r>
    </w:p>
    <w:p w:rsidR="0037365C" w:rsidRPr="00CB3D09" w:rsidRDefault="0037365C" w:rsidP="0037365C">
      <w:pPr>
        <w:tabs>
          <w:tab w:val="left" w:pos="851"/>
        </w:tabs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>Семинар состоится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28 июня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Новосибирск, ул. Пархоменко, 7,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каб. 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304. 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вопросам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стоимости и условий участия в семинаре 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>необходимо обращаться по телефону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3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(383) 349-95-69, </w:t>
      </w:r>
      <w:r w:rsidRPr="00CB3D09">
        <w:rPr>
          <w:rFonts w:ascii="Times New Roman" w:hAnsi="Times New Roman" w:cs="Times New Roman"/>
          <w:b/>
          <w:bCs/>
          <w:sz w:val="28"/>
          <w:szCs w:val="28"/>
        </w:rPr>
        <w:t>доб.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>. Заявки следует направлять на электронн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CB3D0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seminar@54.kadastr.ru</w:t>
        </w:r>
      </w:hyperlink>
      <w:r w:rsidRPr="00CB3D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7E54" w:rsidRDefault="00FD7E54"/>
    <w:sectPr w:rsidR="00FD7E54" w:rsidSect="00997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65C"/>
    <w:rsid w:val="000E6BE1"/>
    <w:rsid w:val="0037365C"/>
    <w:rsid w:val="00555B02"/>
    <w:rsid w:val="00FD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5B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nar@u54.rosreestr.ru" TargetMode="External"/><Relationship Id="rId4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3</cp:revision>
  <dcterms:created xsi:type="dcterms:W3CDTF">2023-06-19T07:21:00Z</dcterms:created>
  <dcterms:modified xsi:type="dcterms:W3CDTF">2023-06-20T04:12:00Z</dcterms:modified>
</cp:coreProperties>
</file>